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37807">
      <w:pPr>
        <w:ind w:left="0" w:leftChars="0" w:firstLine="0" w:firstLineChars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【二维码链接2-1】详解沙滩足球更多花式动作让皮球飞起来</w:t>
      </w:r>
    </w:p>
    <w:p w14:paraId="0F6078F3">
      <w:pPr>
        <w:rPr>
          <w:rFonts w:hint="eastAsia"/>
        </w:rPr>
      </w:pPr>
      <w:r>
        <w:rPr>
          <w:rFonts w:hint="eastAsia"/>
        </w:rPr>
        <w:t>与室内足球不同，沙滩足球是光着脚在沙滩上踢球，与自然更亲近。神奇的是，只要你置身在这</w:t>
      </w:r>
      <w:bookmarkStart w:id="0" w:name="_GoBack"/>
      <w:bookmarkEnd w:id="0"/>
      <w:r>
        <w:rPr>
          <w:rFonts w:hint="eastAsia"/>
        </w:rPr>
        <w:t>片场地，无论是场上运动员还是台下观众，无论你是足球迷还是“运动白痴”，情绪都能被感染。</w:t>
      </w:r>
    </w:p>
    <w:p w14:paraId="1367B07B">
      <w:pPr>
        <w:rPr>
          <w:rFonts w:hint="eastAsia"/>
        </w:rPr>
      </w:pPr>
      <w:r>
        <w:rPr>
          <w:rFonts w:hint="eastAsia"/>
        </w:rPr>
        <w:t>沙滩足球的花哨技术和海边美景，是吸引人们驻足观看的重要元素。国际足联相信，沙滩足球“是足球世界的重要组成部分，且其重要性会逐渐加强”。国际足联主席布拉特说：“沙滩足球是普通足球的衍生物，刺激而有吸引力。”</w:t>
      </w:r>
    </w:p>
    <w:p w14:paraId="38BD6C90">
      <w:pPr>
        <w:rPr>
          <w:rFonts w:hint="eastAsia"/>
        </w:rPr>
      </w:pPr>
      <w:r>
        <w:rPr>
          <w:rFonts w:hint="eastAsia"/>
        </w:rPr>
        <w:t>沙足每队有5名队员，每场比赛有3个小节，每节12分钟，替换队员没有人数限制，比赛过程基本上都是短兵相接，攻防转换快，战术运用相对简单，所以，看上去没有传统足球那样拖沓，场面更激烈，现场看球会感到更加刺激。或许你会认为在沙子上踢球很轻松，其实不然，据技术官员介绍，沙滩足球对体能要求很高，运动员甚至比踢45分钟一场的传统足球还要累，这也是为什么沙足球员多以年轻人为主的原因。</w:t>
      </w:r>
    </w:p>
    <w:p w14:paraId="3771BABB">
      <w:pPr>
        <w:rPr>
          <w:rFonts w:hint="eastAsia"/>
        </w:rPr>
      </w:pPr>
      <w:r>
        <w:rPr>
          <w:rFonts w:hint="eastAsia"/>
        </w:rPr>
        <w:t>在规则方面，沙滩足球类似11人制足球，而还是足球、排球、手球相结合的项目。耿志伟是本届亚沙会沙滩足球副裁判长，也是沙滩足球国际级裁判员讲师，据他介绍，沙滩足球里没有直接、间接任意球，发界外球时可以用手也可以用脚发。在沙足里没有平局，必须要以加时或点球大战决出胜负，点球时是一对一，一球定胜负，所以沙足比赛扣人心弦。沙滩足球有回传球，守门员可以用手接队员的回传球，这在传统足球赛里也是不允许的。</w:t>
      </w:r>
    </w:p>
    <w:p w14:paraId="166D2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</w:rPr>
        <w:t>为什么说沙足能把气氛带到高潮，这也是沙足技术上的魅力所在。在技术方面，相对传统足球来说，观赏性较强，不光进球多，动作也花俏很多。在几天的比赛中，记者发现，由于沙地比较软，在大球比赛中很少能出现的倒钩、侧凌空、鱼跃冲顶等在沙足比赛中常能见到，队员不会因为做这些动作而受伤。运动员每每完成一个</w:t>
      </w:r>
      <w:r>
        <w:rPr>
          <w:rFonts w:hint="eastAsia"/>
          <w:b w:val="0"/>
          <w:bCs w:val="0"/>
          <w:color w:val="auto"/>
          <w:lang w:val="en-US" w:eastAsia="zh-CN"/>
        </w:rPr>
        <w:t>漂亮的进球，都能使现场观众雀跃不已。另外，守门员射门得分的情况也是常事，有一种战术，4名球员配合各站在边角牵扯对方，中路会留出空当，这时守门员就可以选择挑球射门。</w:t>
      </w:r>
    </w:p>
    <w:p w14:paraId="58C38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因为在厚厚的沙地上作战，中长距离直线传球几乎很难成功，一个沙坑或者沙堆足以让原本奔向球门的球不一定转向哪里。沙滩足球有句话叫“尽量让球飞起来”，就是为了控制球的运行轨迹，尽量采用空中传球，起中球或高球，这样一来，那些平时受惯约束的球员们可以大胆做动作，一些近距离任意球经常见到这样的配合：一个队员起球到半空，另一个队员瞅准防守空当凌空抽射，观赏性极强。</w:t>
      </w:r>
    </w:p>
    <w:p w14:paraId="63984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沙足场地较小，一般场地长37米，宽28米。看台离场地相对较近，球迷可以近距离观看比赛，更加精彩刺激。在用球方面，沙足用用球气压在0.6至0.8个大气压力之间，摸起来很柔软，不会对脚造成伤害。由于球很有弹性，队员时常一不留神就把球开到场外去了。 </w:t>
      </w:r>
    </w:p>
    <w:p w14:paraId="3A5EBD7A"/>
    <w:p w14:paraId="559D70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480"/>
      </w:pPr>
      <w:r>
        <w:separator/>
      </w:r>
    </w:p>
  </w:footnote>
  <w:footnote w:type="continuationSeparator" w:id="1">
    <w:p>
      <w:pPr>
        <w:spacing w:line="312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9A96A"/>
    <w:multiLevelType w:val="multilevel"/>
    <w:tmpl w:val="B6F9A96A"/>
    <w:lvl w:ilvl="0" w:tentative="0">
      <w:start w:val="1"/>
      <w:numFmt w:val="none"/>
      <w:pStyle w:val="2"/>
      <w:suff w:val="space"/>
      <w:lvlText w:val="3.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1" w:tentative="0">
      <w:start w:val="1"/>
      <w:numFmt w:val="none"/>
      <w:pStyle w:val="3"/>
      <w:suff w:val="space"/>
      <w:lvlText w:val="3.5.2"/>
      <w:lvlJc w:val="left"/>
      <w:pPr>
        <w:ind w:left="0" w:firstLine="0"/>
      </w:pPr>
      <w:rPr>
        <w:rFonts w:hint="eastAsia"/>
        <w:sz w:val="24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pStyle w:val="8"/>
      <w:suff w:val="space"/>
      <w:lvlText w:val="%1.%2.%3.%4.%5.%6.%7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pStyle w:val="9"/>
      <w:suff w:val="space"/>
      <w:lvlText w:val="%1.%2.%3.%4.%5.%6.%7.%8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pStyle w:val="10"/>
      <w:suff w:val="space"/>
      <w:lvlText w:val="%1.%2.%3.%4.%5.%6.%7.%8.%9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A68F6"/>
    <w:rsid w:val="22D2388D"/>
    <w:rsid w:val="30A12956"/>
    <w:rsid w:val="4D813083"/>
    <w:rsid w:val="56C96C4B"/>
    <w:rsid w:val="594B69E5"/>
    <w:rsid w:val="7A1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numPr>
        <w:ilvl w:val="0"/>
        <w:numId w:val="1"/>
      </w:numPr>
      <w:spacing w:line="312" w:lineRule="auto"/>
      <w:ind w:firstLine="0" w:firstLineChars="0"/>
      <w:outlineLvl w:val="0"/>
    </w:pPr>
    <w:rPr>
      <w:rFonts w:ascii="Times New Roman" w:hAnsi="Times New Roman" w:eastAsia="黑体"/>
      <w:spacing w:val="-11"/>
      <w:kern w:val="28"/>
      <w:sz w:val="30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numPr>
        <w:ilvl w:val="1"/>
        <w:numId w:val="1"/>
      </w:numPr>
      <w:spacing w:line="312" w:lineRule="auto"/>
      <w:ind w:firstLine="0" w:firstLineChars="0"/>
      <w:outlineLvl w:val="1"/>
    </w:pPr>
    <w:rPr>
      <w:rFonts w:ascii="Times New Roman" w:hAnsi="Times New Roman" w:eastAsia="黑体"/>
      <w:spacing w:val="-11"/>
      <w:kern w:val="28"/>
      <w:sz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line="312" w:lineRule="auto"/>
      <w:ind w:firstLine="0"/>
      <w:outlineLvl w:val="2"/>
    </w:pPr>
    <w:rPr>
      <w:rFonts w:ascii="Times New Roman" w:hAnsi="Times New Roman" w:eastAsia="黑体"/>
      <w:spacing w:val="-6"/>
      <w:kern w:val="28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黑体"/>
      <w:spacing w:val="-11"/>
      <w:kern w:val="28"/>
      <w:sz w:val="30"/>
    </w:rPr>
  </w:style>
  <w:style w:type="character" w:customStyle="1" w:styleId="14">
    <w:name w:val="标题 2 字符"/>
    <w:link w:val="3"/>
    <w:qFormat/>
    <w:uiPriority w:val="0"/>
    <w:rPr>
      <w:rFonts w:eastAsia="黑体"/>
      <w:spacing w:val="-11"/>
      <w:kern w:val="28"/>
      <w:sz w:val="28"/>
    </w:rPr>
  </w:style>
  <w:style w:type="character" w:customStyle="1" w:styleId="15">
    <w:name w:val="标题 3 Char"/>
    <w:link w:val="4"/>
    <w:qFormat/>
    <w:uiPriority w:val="0"/>
    <w:rPr>
      <w:rFonts w:ascii="Times New Roman" w:hAnsi="Times New Roman" w:eastAsia="黑体"/>
      <w:spacing w:val="-6"/>
      <w:kern w:val="28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2024-11-05T15:06:00Z</dcterms:created>
  <dc:creator>LI</dc:creator>
  <cp:lastModifiedBy>ABBCD</cp:lastModifiedBy>
  <dcterms:modified xsi:type="dcterms:W3CDTF">2026-01-22T15:22:10Z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F5ECC09E103E4B978D05A1210BF829A7_12</vt:lpwstr>
  </property>
  <property fmtid="{D5CDD505-2E9C-101B-9397-08002B2CF9AE}" pid="4" name="KSOTemplateDocerSaveRecord">
    <vt:lpwstr>eyJoZGlkIjoiZWE0YmJmYWM5NGFkYzk3MTc0YTJiZmE5MzBkODJiMWIiLCJ1c2VySWQiOiI4NDM2NDk5OTIifQ==</vt:lpwstr>
  </property>
</Properties>
</file>