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CC0F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7" w:line="177" w:lineRule="auto"/>
        <w:ind w:left="3" w:firstLine="0"/>
        <w:textAlignment w:val="baseline"/>
        <w:outlineLvl w:val="0"/>
        <w:rPr>
          <w:sz w:val="35"/>
          <w:szCs w:val="35"/>
        </w:rPr>
      </w:pPr>
      <w:bookmarkStart w:id="0" w:name="_GoBack"/>
      <w:r>
        <w:rPr>
          <w:color w:val="000000"/>
          <w:spacing w:val="9"/>
          <w:sz w:val="35"/>
          <w:szCs w:val="35"/>
          <w14:textFill>
            <w14:solidFill>
              <w14:srgbClr w14:val="000000">
                <w14:alpha w14:val="9803"/>
              </w14:srgbClr>
            </w14:solidFill>
          </w14:textFill>
        </w:rPr>
        <w:t>把冠军留在广东！运动员：阳江的沙滩足球赛场最美</w:t>
      </w:r>
      <w:bookmarkEnd w:id="0"/>
    </w:p>
    <w:p w14:paraId="37150B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1" w:line="212" w:lineRule="auto"/>
        <w:ind w:firstLine="0"/>
        <w:textAlignment w:val="baseline"/>
      </w:pPr>
      <w:r>
        <w:rPr>
          <w:color w:val="576B95"/>
          <w:spacing w:val="-12"/>
        </w:rPr>
        <w:t>广东阳江发布</w:t>
      </w:r>
      <w:r>
        <w:rPr>
          <w:color w:val="576B95"/>
          <w:spacing w:val="34"/>
          <w:w w:val="101"/>
        </w:rPr>
        <w:t xml:space="preserve">  </w:t>
      </w:r>
      <w:r>
        <w:rPr>
          <w:color w:val="000000"/>
          <w:spacing w:val="-12"/>
          <w14:textFill>
            <w14:solidFill>
              <w14:srgbClr w14:val="000000">
                <w14:alpha w14:val="69803"/>
              </w14:srgbClr>
            </w14:solidFill>
          </w14:textFill>
        </w:rPr>
        <w:t>2025</w:t>
      </w:r>
      <w:r>
        <w:rPr>
          <w:color w:val="000000"/>
          <w:spacing w:val="-21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12"/>
          <w14:textFill>
            <w14:solidFill>
              <w14:srgbClr w14:val="000000">
                <w14:alpha w14:val="69803"/>
              </w14:srgbClr>
            </w14:solidFill>
          </w14:textFill>
        </w:rPr>
        <w:t>年</w:t>
      </w:r>
      <w:r>
        <w:rPr>
          <w:color w:val="000000"/>
          <w:spacing w:val="-24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12"/>
          <w14:textFill>
            <w14:solidFill>
              <w14:srgbClr w14:val="000000">
                <w14:alpha w14:val="69803"/>
              </w14:srgbClr>
            </w14:solidFill>
          </w14:textFill>
        </w:rPr>
        <w:t>8 月</w:t>
      </w:r>
      <w:r>
        <w:rPr>
          <w:color w:val="000000"/>
          <w:spacing w:val="23"/>
          <w:w w:val="101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12"/>
          <w14:textFill>
            <w14:solidFill>
              <w14:srgbClr w14:val="000000">
                <w14:alpha w14:val="69803"/>
              </w14:srgbClr>
            </w14:solidFill>
          </w14:textFill>
        </w:rPr>
        <w:t>11</w:t>
      </w:r>
      <w:r>
        <w:rPr>
          <w:color w:val="000000"/>
          <w:spacing w:val="16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12"/>
          <w14:textFill>
            <w14:solidFill>
              <w14:srgbClr w14:val="000000">
                <w14:alpha w14:val="69803"/>
              </w14:srgbClr>
            </w14:solidFill>
          </w14:textFill>
        </w:rPr>
        <w:t>日  11:59   广东</w:t>
      </w:r>
    </w:p>
    <w:p w14:paraId="3286BE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9" w:lineRule="auto"/>
        <w:ind w:firstLine="0"/>
        <w:textAlignment w:val="baseline"/>
        <w:rPr>
          <w:rFonts w:ascii="Arial"/>
          <w:sz w:val="21"/>
        </w:rPr>
      </w:pPr>
    </w:p>
    <w:p w14:paraId="11D201B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984" w:lineRule="exact"/>
        <w:ind w:firstLine="0"/>
        <w:jc w:val="center"/>
        <w:textAlignment w:val="baseline"/>
      </w:pPr>
      <w:r>
        <w:rPr>
          <w:position w:val="-39"/>
        </w:rPr>
        <w:drawing>
          <wp:inline distT="0" distB="0" distL="0" distR="0">
            <wp:extent cx="3586480" cy="125984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12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19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21" w:lineRule="auto"/>
        <w:ind w:firstLine="0"/>
        <w:textAlignment w:val="baseline"/>
        <w:rPr>
          <w:rFonts w:ascii="Arial"/>
          <w:sz w:val="21"/>
        </w:rPr>
      </w:pPr>
    </w:p>
    <w:p w14:paraId="673B7CC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7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8月10日</w:t>
      </w:r>
    </w:p>
    <w:p w14:paraId="3EFAAF2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第十五届全国运动会群众比赛</w:t>
      </w:r>
    </w:p>
    <w:p w14:paraId="6195CAF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足球项目沙滩足球决赛迎来冠军争夺战</w:t>
      </w:r>
    </w:p>
    <w:p w14:paraId="29A41CF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3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—番激烈比拼</w:t>
      </w:r>
    </w:p>
    <w:p w14:paraId="67ABA85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b/>
          <w:bCs/>
          <w:color w:val="D92142"/>
          <w:spacing w:val="8"/>
          <w:sz w:val="27"/>
          <w:szCs w:val="27"/>
        </w:rPr>
        <w:t>广东女队通过点球大战</w:t>
      </w:r>
    </w:p>
    <w:p w14:paraId="0E847D9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b/>
          <w:bCs/>
          <w:color w:val="D92142"/>
          <w:spacing w:val="8"/>
          <w:sz w:val="27"/>
          <w:szCs w:val="27"/>
        </w:rPr>
        <w:t>战胜浙江女队获得冠军</w:t>
      </w:r>
    </w:p>
    <w:p w14:paraId="0980CE8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b/>
          <w:bCs/>
          <w:color w:val="D92142"/>
          <w:spacing w:val="9"/>
          <w:sz w:val="27"/>
          <w:szCs w:val="27"/>
        </w:rPr>
        <w:t>四川男队一球险胜广东男队获得冠军</w:t>
      </w:r>
    </w:p>
    <w:p w14:paraId="5BAB36F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99" w:lineRule="auto"/>
        <w:ind w:firstLine="0"/>
        <w:textAlignment w:val="baseline"/>
        <w:rPr>
          <w:rFonts w:ascii="Arial"/>
          <w:sz w:val="21"/>
        </w:rPr>
      </w:pPr>
    </w:p>
    <w:p w14:paraId="4E356C1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auto"/>
        <w:ind w:firstLine="0"/>
        <w:textAlignment w:val="baseline"/>
        <w:rPr>
          <w:rFonts w:ascii="Arial"/>
          <w:sz w:val="21"/>
        </w:rPr>
      </w:pPr>
    </w:p>
    <w:p w14:paraId="3DFD1E0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961" w:lineRule="exact"/>
        <w:ind w:firstLine="0"/>
        <w:jc w:val="center"/>
        <w:textAlignment w:val="baseline"/>
      </w:pPr>
      <w:r>
        <w:rPr>
          <w:position w:val="-19"/>
        </w:rPr>
        <w:drawing>
          <wp:inline distT="0" distB="0" distL="0" distR="0">
            <wp:extent cx="609600" cy="6096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7" cy="6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86B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8" w:lineRule="auto"/>
        <w:ind w:firstLine="0"/>
        <w:textAlignment w:val="baseline"/>
        <w:rPr>
          <w:rFonts w:ascii="Arial"/>
          <w:sz w:val="21"/>
        </w:rPr>
      </w:pPr>
    </w:p>
    <w:p w14:paraId="6DAE2C1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8" w:lineRule="auto"/>
        <w:ind w:firstLine="0"/>
        <w:textAlignment w:val="baseline"/>
        <w:rPr>
          <w:rFonts w:ascii="Arial"/>
          <w:sz w:val="21"/>
        </w:rPr>
      </w:pPr>
    </w:p>
    <w:p w14:paraId="0EB9DB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17" w:lineRule="auto"/>
        <w:ind w:firstLine="0"/>
        <w:textAlignment w:val="baseline"/>
        <w:rPr>
          <w:rFonts w:ascii="Arial"/>
          <w:sz w:val="21"/>
        </w:rPr>
      </w:pPr>
    </w:p>
    <w:p w14:paraId="1CBFC7B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6" w:line="176" w:lineRule="auto"/>
        <w:ind w:left="3032" w:firstLine="0"/>
        <w:textAlignment w:val="baseline"/>
        <w:rPr>
          <w:sz w:val="27"/>
          <w:szCs w:val="27"/>
        </w:rPr>
      </w:pPr>
      <w:r>
        <w:rPr>
          <w:color w:val="000000"/>
          <w:spacing w:val="-3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当日下午3时30分</w:t>
      </w:r>
    </w:p>
    <w:p w14:paraId="54FE583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2" w:line="177" w:lineRule="auto"/>
        <w:ind w:left="2491" w:firstLine="0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该赛事男子组决赛正式打响</w:t>
      </w:r>
    </w:p>
    <w:p w14:paraId="0B37664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1" w:line="178" w:lineRule="auto"/>
        <w:ind w:left="3334" w:firstLine="0"/>
        <w:textAlignment w:val="baseline"/>
        <w:rPr>
          <w:sz w:val="27"/>
          <w:szCs w:val="27"/>
        </w:rPr>
      </w:pPr>
      <w:r>
        <w:rPr>
          <w:color w:val="000000"/>
          <w:spacing w:val="7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看台座无虚席</w:t>
      </w:r>
    </w:p>
    <w:p w14:paraId="6770860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4" w:line="176" w:lineRule="auto"/>
        <w:ind w:left="2911" w:firstLine="0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助威加油声此起彼伏</w:t>
      </w:r>
    </w:p>
    <w:p w14:paraId="461AEA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auto"/>
        <w:ind w:firstLine="0"/>
        <w:textAlignment w:val="baseline"/>
        <w:rPr>
          <w:rFonts w:ascii="Arial"/>
          <w:sz w:val="21"/>
        </w:rPr>
      </w:pPr>
    </w:p>
    <w:p w14:paraId="6A54064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auto"/>
        <w:ind w:firstLine="0"/>
        <w:textAlignment w:val="baseline"/>
        <w:rPr>
          <w:rFonts w:ascii="Arial"/>
          <w:sz w:val="21"/>
        </w:rPr>
      </w:pPr>
    </w:p>
    <w:p w14:paraId="08ED228F">
      <w:pPr>
        <w:spacing w:before="1" w:line="4608" w:lineRule="exact"/>
        <w:ind w:firstLine="1350"/>
      </w:pPr>
      <w:r>
        <w:rPr>
          <w:position w:val="-92"/>
        </w:rPr>
        <w:drawing>
          <wp:inline distT="0" distB="0" distL="0" distR="0">
            <wp:extent cx="3586480" cy="29260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29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F72F">
      <w:pPr>
        <w:spacing w:line="404" w:lineRule="auto"/>
        <w:rPr>
          <w:rFonts w:ascii="Arial"/>
          <w:sz w:val="21"/>
        </w:rPr>
      </w:pPr>
    </w:p>
    <w:p w14:paraId="3A1E2ACB">
      <w:pPr>
        <w:pStyle w:val="2"/>
        <w:spacing w:before="116" w:line="176" w:lineRule="auto"/>
        <w:ind w:left="3479"/>
        <w:rPr>
          <w:sz w:val="27"/>
          <w:szCs w:val="27"/>
        </w:rPr>
      </w:pPr>
      <w:r>
        <w:rPr>
          <w:color w:val="000000"/>
          <w:spacing w:val="6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开场没多久</w:t>
      </w:r>
    </w:p>
    <w:p w14:paraId="551EEDB6">
      <w:pPr>
        <w:pStyle w:val="2"/>
        <w:spacing w:before="203" w:line="178" w:lineRule="auto"/>
        <w:ind w:left="3053"/>
        <w:rPr>
          <w:sz w:val="27"/>
          <w:szCs w:val="27"/>
        </w:rPr>
      </w:pPr>
      <w:r>
        <w:rPr>
          <w:color w:val="000000"/>
          <w:spacing w:val="7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广东男队率先进球</w:t>
      </w:r>
    </w:p>
    <w:p w14:paraId="06BFCA3A">
      <w:pPr>
        <w:pStyle w:val="2"/>
        <w:spacing w:before="204" w:line="175" w:lineRule="auto"/>
        <w:ind w:left="2783"/>
        <w:rPr>
          <w:sz w:val="27"/>
          <w:szCs w:val="27"/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随后四川男队扳平比分</w:t>
      </w:r>
    </w:p>
    <w:p w14:paraId="4B0C1E6B">
      <w:pPr>
        <w:pStyle w:val="2"/>
        <w:spacing w:before="203" w:line="177" w:lineRule="auto"/>
        <w:ind w:left="2937"/>
        <w:rPr>
          <w:sz w:val="27"/>
          <w:szCs w:val="27"/>
        </w:rPr>
      </w:pPr>
      <w:r>
        <w:rPr>
          <w:color w:val="000000"/>
          <w:spacing w:val="-1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并—鼓作气再进2球</w:t>
      </w:r>
    </w:p>
    <w:p w14:paraId="1A537BA5">
      <w:pPr>
        <w:spacing w:line="404" w:lineRule="auto"/>
        <w:jc w:val="center"/>
        <w:rPr>
          <w:rFonts w:ascii="Arial"/>
          <w:sz w:val="21"/>
        </w:rPr>
      </w:pPr>
      <w:r>
        <w:rPr>
          <w:color w:val="000000"/>
          <w:spacing w:val="2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以3：1领先</w:t>
      </w:r>
    </w:p>
    <w:p w14:paraId="2373C3B4">
      <w:pPr>
        <w:spacing w:line="3840" w:lineRule="exact"/>
        <w:ind w:firstLine="1350"/>
      </w:pPr>
      <w:r>
        <w:rPr>
          <w:position w:val="-76"/>
        </w:rPr>
        <w:drawing>
          <wp:inline distT="0" distB="0" distL="0" distR="0">
            <wp:extent cx="3586480" cy="24384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2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452A">
      <w:pPr>
        <w:spacing w:line="407" w:lineRule="auto"/>
        <w:rPr>
          <w:rFonts w:ascii="Arial"/>
          <w:sz w:val="21"/>
        </w:rPr>
      </w:pPr>
    </w:p>
    <w:p w14:paraId="66B0E765">
      <w:pPr>
        <w:pStyle w:val="2"/>
        <w:spacing w:before="116" w:line="178" w:lineRule="auto"/>
        <w:ind w:left="2632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落后的广东男队奋起直追</w:t>
      </w:r>
    </w:p>
    <w:p w14:paraId="38F86DE1">
      <w:pPr>
        <w:pStyle w:val="2"/>
        <w:spacing w:before="201" w:line="176" w:lineRule="auto"/>
        <w:ind w:left="2583"/>
        <w:rPr>
          <w:sz w:val="27"/>
          <w:szCs w:val="27"/>
        </w:rPr>
      </w:pPr>
      <w:r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以4：2的比分进入第三节</w:t>
      </w:r>
    </w:p>
    <w:p w14:paraId="7470DF14">
      <w:pPr>
        <w:pStyle w:val="2"/>
        <w:spacing w:before="203" w:line="177" w:lineRule="auto"/>
        <w:ind w:left="2369"/>
        <w:rPr>
          <w:sz w:val="27"/>
          <w:szCs w:val="27"/>
        </w:rPr>
      </w:pPr>
      <w:r>
        <w:rPr>
          <w:color w:val="000000"/>
          <w:spacing w:val="6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在连丢2球的逆境下全力进攻</w:t>
      </w:r>
    </w:p>
    <w:p w14:paraId="775B8C8A">
      <w:pPr>
        <w:pStyle w:val="2"/>
        <w:spacing w:before="203" w:line="177" w:lineRule="auto"/>
        <w:ind w:left="2937"/>
        <w:rPr>
          <w:sz w:val="27"/>
          <w:szCs w:val="27"/>
        </w:rPr>
      </w:pPr>
      <w:r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第三节后段连追3球</w:t>
      </w:r>
    </w:p>
    <w:p w14:paraId="7795B0D8">
      <w:pPr>
        <w:pStyle w:val="2"/>
        <w:spacing w:before="204" w:line="176" w:lineRule="auto"/>
        <w:ind w:left="3338"/>
        <w:rPr>
          <w:sz w:val="27"/>
          <w:szCs w:val="27"/>
        </w:rPr>
      </w:pPr>
      <w:r>
        <w:rPr>
          <w:color w:val="000000"/>
          <w:spacing w:val="7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最后终场哨响</w:t>
      </w:r>
    </w:p>
    <w:p w14:paraId="70FF1C65">
      <w:pPr>
        <w:pStyle w:val="2"/>
        <w:spacing w:before="201" w:line="178" w:lineRule="auto"/>
        <w:ind w:left="2276"/>
        <w:rPr>
          <w:sz w:val="27"/>
          <w:szCs w:val="27"/>
        </w:rPr>
      </w:pPr>
      <w:r>
        <w:rPr>
          <w:b/>
          <w:bCs/>
          <w:color w:val="D92142"/>
          <w:spacing w:val="5"/>
          <w:sz w:val="27"/>
          <w:szCs w:val="27"/>
        </w:rPr>
        <w:t>广东男队以</w:t>
      </w:r>
      <w:r>
        <w:rPr>
          <w:b/>
          <w:bCs/>
          <w:color w:val="D92142"/>
          <w:spacing w:val="-4"/>
          <w:sz w:val="27"/>
          <w:szCs w:val="27"/>
        </w:rPr>
        <w:t xml:space="preserve"> </w:t>
      </w:r>
      <w:r>
        <w:rPr>
          <w:b/>
          <w:bCs/>
          <w:color w:val="D92142"/>
          <w:spacing w:val="5"/>
          <w:sz w:val="27"/>
          <w:szCs w:val="27"/>
        </w:rPr>
        <w:t>5：6</w:t>
      </w:r>
      <w:r>
        <w:rPr>
          <w:b/>
          <w:bCs/>
          <w:color w:val="D92142"/>
          <w:spacing w:val="-28"/>
          <w:sz w:val="27"/>
          <w:szCs w:val="27"/>
        </w:rPr>
        <w:t xml:space="preserve"> </w:t>
      </w:r>
      <w:r>
        <w:rPr>
          <w:b/>
          <w:bCs/>
          <w:color w:val="D92142"/>
          <w:spacing w:val="5"/>
          <w:sz w:val="27"/>
          <w:szCs w:val="27"/>
        </w:rPr>
        <w:t>惜败四川男队</w:t>
      </w:r>
    </w:p>
    <w:p w14:paraId="2978EF89">
      <w:pPr>
        <w:pStyle w:val="2"/>
        <w:spacing w:before="203" w:line="177" w:lineRule="auto"/>
        <w:ind w:left="3616"/>
        <w:rPr>
          <w:sz w:val="27"/>
          <w:szCs w:val="27"/>
        </w:rPr>
      </w:pPr>
      <w:r>
        <w:rPr>
          <w:b/>
          <w:bCs/>
          <w:color w:val="D92142"/>
          <w:spacing w:val="5"/>
          <w:sz w:val="27"/>
          <w:szCs w:val="27"/>
        </w:rPr>
        <w:t>获得亚军</w:t>
      </w:r>
    </w:p>
    <w:p w14:paraId="1548F69B">
      <w:pPr>
        <w:spacing w:line="243" w:lineRule="auto"/>
        <w:rPr>
          <w:rFonts w:ascii="Arial"/>
          <w:sz w:val="21"/>
        </w:rPr>
      </w:pPr>
    </w:p>
    <w:p w14:paraId="536A3613">
      <w:pPr>
        <w:spacing w:line="243" w:lineRule="auto"/>
        <w:rPr>
          <w:rFonts w:ascii="Arial"/>
          <w:sz w:val="21"/>
        </w:rPr>
      </w:pPr>
    </w:p>
    <w:p w14:paraId="5A4273E6">
      <w:pPr>
        <w:spacing w:line="244" w:lineRule="auto"/>
        <w:jc w:val="center"/>
        <w:rPr>
          <w:rFonts w:ascii="Arial"/>
          <w:sz w:val="21"/>
        </w:rPr>
      </w:pPr>
      <w:r>
        <w:drawing>
          <wp:inline distT="0" distB="0" distL="0" distR="0">
            <wp:extent cx="2590800" cy="34651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069" cy="346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D0A8">
      <w:pPr>
        <w:spacing w:line="315" w:lineRule="auto"/>
        <w:rPr>
          <w:rFonts w:ascii="Arial"/>
          <w:sz w:val="21"/>
        </w:rPr>
      </w:pPr>
    </w:p>
    <w:p w14:paraId="521A49CE">
      <w:pPr>
        <w:pStyle w:val="2"/>
        <w:spacing w:before="116" w:line="213" w:lineRule="auto"/>
        <w:ind w:left="2783"/>
        <w:rPr>
          <w:sz w:val="27"/>
          <w:szCs w:val="27"/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随后，女子组决赛开始</w:t>
      </w:r>
    </w:p>
    <w:p w14:paraId="530AD417">
      <w:pPr>
        <w:pStyle w:val="2"/>
        <w:spacing w:before="132" w:line="213" w:lineRule="auto"/>
        <w:ind w:left="2636"/>
        <w:rPr>
          <w:sz w:val="27"/>
          <w:szCs w:val="27"/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这场比赛，双方力拼防守</w:t>
      </w:r>
    </w:p>
    <w:p w14:paraId="0B3F49F5">
      <w:pPr>
        <w:pStyle w:val="2"/>
        <w:spacing w:before="161" w:line="176" w:lineRule="auto"/>
        <w:ind w:left="3191"/>
        <w:rPr>
          <w:sz w:val="27"/>
          <w:szCs w:val="27"/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均难以取得进球</w:t>
      </w:r>
    </w:p>
    <w:p w14:paraId="49837100">
      <w:pPr>
        <w:pStyle w:val="2"/>
        <w:spacing w:before="202" w:line="177" w:lineRule="auto"/>
        <w:ind w:left="3479"/>
        <w:rPr>
          <w:sz w:val="27"/>
          <w:szCs w:val="27"/>
        </w:rPr>
      </w:pPr>
      <w:r>
        <w:rPr>
          <w:color w:val="000000"/>
          <w:spacing w:val="6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直至第三节</w:t>
      </w:r>
    </w:p>
    <w:p w14:paraId="7A79AC23">
      <w:pPr>
        <w:pStyle w:val="2"/>
        <w:spacing w:before="204" w:line="176" w:lineRule="auto"/>
        <w:ind w:left="2912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浙江女队前锋王美琪</w:t>
      </w:r>
    </w:p>
    <w:p w14:paraId="56D29C26">
      <w:pPr>
        <w:pStyle w:val="2"/>
        <w:spacing w:before="205" w:line="176" w:lineRule="auto"/>
        <w:ind w:left="2910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在右路突破射门得分</w:t>
      </w:r>
    </w:p>
    <w:p w14:paraId="1551F887">
      <w:pPr>
        <w:pStyle w:val="2"/>
        <w:spacing w:before="205" w:line="175" w:lineRule="auto"/>
        <w:ind w:left="3332"/>
        <w:rPr>
          <w:sz w:val="27"/>
          <w:szCs w:val="27"/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打破场上僵局</w:t>
      </w:r>
    </w:p>
    <w:p w14:paraId="48F7B77D">
      <w:pPr>
        <w:spacing w:line="300" w:lineRule="auto"/>
        <w:rPr>
          <w:rFonts w:ascii="Arial"/>
          <w:sz w:val="21"/>
        </w:rPr>
      </w:pPr>
    </w:p>
    <w:p w14:paraId="4462B160">
      <w:pPr>
        <w:spacing w:line="301" w:lineRule="auto"/>
        <w:rPr>
          <w:rFonts w:ascii="Arial"/>
          <w:sz w:val="21"/>
        </w:rPr>
      </w:pPr>
    </w:p>
    <w:p w14:paraId="5C1C0841">
      <w:pPr>
        <w:spacing w:before="1" w:line="4080" w:lineRule="exact"/>
        <w:ind w:firstLine="1350"/>
      </w:pPr>
      <w:r>
        <w:rPr>
          <w:position w:val="-81"/>
        </w:rPr>
        <w:drawing>
          <wp:inline distT="0" distB="0" distL="0" distR="0">
            <wp:extent cx="3586480" cy="25908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259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131C">
      <w:pPr>
        <w:spacing w:line="407" w:lineRule="auto"/>
        <w:rPr>
          <w:rFonts w:ascii="Arial"/>
          <w:sz w:val="21"/>
        </w:rPr>
      </w:pPr>
    </w:p>
    <w:p w14:paraId="6DACBA99">
      <w:pPr>
        <w:pStyle w:val="2"/>
        <w:spacing w:before="116" w:line="174" w:lineRule="auto"/>
        <w:ind w:left="3619"/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</w:p>
    <w:p w14:paraId="123AE429">
      <w:pPr>
        <w:pStyle w:val="2"/>
        <w:spacing w:before="116" w:line="174" w:lineRule="auto"/>
        <w:ind w:left="3619"/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</w:p>
    <w:p w14:paraId="57E4E1B7">
      <w:pPr>
        <w:pStyle w:val="2"/>
        <w:spacing w:before="116" w:line="174" w:lineRule="auto"/>
        <w:ind w:left="3619"/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</w:p>
    <w:p w14:paraId="65F5A422">
      <w:pPr>
        <w:pStyle w:val="2"/>
        <w:spacing w:before="116" w:line="174" w:lineRule="auto"/>
        <w:ind w:left="3619"/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</w:p>
    <w:p w14:paraId="15770EFF">
      <w:pPr>
        <w:pStyle w:val="2"/>
        <w:spacing w:before="116" w:line="174" w:lineRule="auto"/>
        <w:ind w:left="3619"/>
        <w:rPr>
          <w:sz w:val="27"/>
          <w:szCs w:val="27"/>
        </w:rPr>
      </w:pPr>
      <w:r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最后阶段</w:t>
      </w:r>
    </w:p>
    <w:p w14:paraId="4F7E1F39">
      <w:pPr>
        <w:pStyle w:val="2"/>
        <w:spacing w:before="203" w:line="177" w:lineRule="auto"/>
        <w:ind w:left="1928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广东女队门将郑海凤在底线抢下足球</w:t>
      </w:r>
    </w:p>
    <w:p w14:paraId="53BF3F72">
      <w:pPr>
        <w:pStyle w:val="2"/>
        <w:spacing w:before="204" w:line="176" w:lineRule="auto"/>
        <w:ind w:left="2489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快速抛给右边路队友邝东妮</w:t>
      </w:r>
    </w:p>
    <w:p w14:paraId="655D15F2">
      <w:pPr>
        <w:pStyle w:val="2"/>
        <w:spacing w:before="204" w:line="177" w:lineRule="auto"/>
        <w:ind w:left="3188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邝东妮突破传中</w:t>
      </w:r>
    </w:p>
    <w:p w14:paraId="7DA07D20">
      <w:pPr>
        <w:pStyle w:val="2"/>
        <w:spacing w:before="202" w:line="176" w:lineRule="auto"/>
        <w:ind w:left="2349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钟昕玲接球顺势射门扳平比分</w:t>
      </w:r>
    </w:p>
    <w:p w14:paraId="189F56EE">
      <w:pPr>
        <w:spacing w:line="404" w:lineRule="auto"/>
        <w:rPr>
          <w:rFonts w:ascii="Arial"/>
          <w:sz w:val="21"/>
        </w:rPr>
      </w:pPr>
    </w:p>
    <w:p w14:paraId="58D6EBBD">
      <w:pPr>
        <w:spacing w:line="4192" w:lineRule="exact"/>
        <w:ind w:firstLine="1350"/>
      </w:pPr>
      <w:r>
        <w:rPr>
          <w:position w:val="-83"/>
        </w:rPr>
        <w:drawing>
          <wp:inline distT="0" distB="0" distL="0" distR="0">
            <wp:extent cx="3586480" cy="266192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266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0C17">
      <w:pPr>
        <w:spacing w:line="403" w:lineRule="auto"/>
        <w:rPr>
          <w:rFonts w:ascii="Arial"/>
          <w:sz w:val="21"/>
        </w:rPr>
      </w:pPr>
    </w:p>
    <w:p w14:paraId="4AD84FC3">
      <w:pPr>
        <w:pStyle w:val="2"/>
        <w:spacing w:before="116" w:line="176" w:lineRule="auto"/>
        <w:ind w:left="3068"/>
        <w:rPr>
          <w:sz w:val="27"/>
          <w:szCs w:val="27"/>
        </w:rPr>
      </w:pPr>
      <w:r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比赛来到点球大战</w:t>
      </w:r>
    </w:p>
    <w:p w14:paraId="07B27996">
      <w:pPr>
        <w:pStyle w:val="2"/>
        <w:spacing w:before="204" w:line="176" w:lineRule="auto"/>
        <w:ind w:left="2209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浙江女队第三球和第四球都不进</w:t>
      </w:r>
    </w:p>
    <w:p w14:paraId="79CD3120">
      <w:pPr>
        <w:pStyle w:val="2"/>
        <w:spacing w:before="202" w:line="178" w:lineRule="auto"/>
        <w:ind w:left="3051"/>
        <w:rPr>
          <w:sz w:val="27"/>
          <w:szCs w:val="27"/>
        </w:rPr>
      </w:pPr>
      <w:r>
        <w:rPr>
          <w:b/>
          <w:bCs/>
          <w:color w:val="D92142"/>
          <w:spacing w:val="7"/>
          <w:sz w:val="27"/>
          <w:szCs w:val="27"/>
        </w:rPr>
        <w:t>广东队第四球不进</w:t>
      </w:r>
    </w:p>
    <w:p w14:paraId="04A1FD53">
      <w:pPr>
        <w:pStyle w:val="2"/>
        <w:spacing w:before="173" w:line="213" w:lineRule="auto"/>
        <w:ind w:left="2352"/>
        <w:rPr>
          <w:sz w:val="27"/>
          <w:szCs w:val="27"/>
        </w:rPr>
      </w:pPr>
      <w:r>
        <w:rPr>
          <w:b/>
          <w:bCs/>
          <w:color w:val="D92142"/>
          <w:spacing w:val="9"/>
          <w:sz w:val="27"/>
          <w:szCs w:val="27"/>
        </w:rPr>
        <w:t>带着一分领先优势来到第五轮</w:t>
      </w:r>
    </w:p>
    <w:p w14:paraId="2CC9EA82">
      <w:pPr>
        <w:pStyle w:val="2"/>
        <w:spacing w:before="161" w:line="177" w:lineRule="auto"/>
        <w:ind w:left="2774"/>
        <w:rPr>
          <w:sz w:val="27"/>
          <w:szCs w:val="27"/>
        </w:rPr>
      </w:pPr>
      <w:r>
        <w:rPr>
          <w:b/>
          <w:bCs/>
          <w:color w:val="D92142"/>
          <w:spacing w:val="7"/>
          <w:sz w:val="27"/>
          <w:szCs w:val="27"/>
        </w:rPr>
        <w:t>首先罚进点球赢得冠军</w:t>
      </w:r>
    </w:p>
    <w:p w14:paraId="71023B22">
      <w:pPr>
        <w:spacing w:line="303" w:lineRule="auto"/>
        <w:rPr>
          <w:rFonts w:ascii="Arial"/>
          <w:sz w:val="21"/>
        </w:rPr>
      </w:pPr>
    </w:p>
    <w:p w14:paraId="019C9BED">
      <w:pPr>
        <w:spacing w:line="303" w:lineRule="auto"/>
        <w:rPr>
          <w:rFonts w:ascii="Arial"/>
          <w:sz w:val="21"/>
        </w:rPr>
      </w:pPr>
    </w:p>
    <w:p w14:paraId="68B881CD">
      <w:pPr>
        <w:spacing w:line="4160" w:lineRule="exact"/>
        <w:ind w:firstLine="1350"/>
      </w:pPr>
      <w:r>
        <w:rPr>
          <w:position w:val="-83"/>
        </w:rPr>
        <w:drawing>
          <wp:inline distT="0" distB="0" distL="0" distR="0">
            <wp:extent cx="3586480" cy="26416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26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06E6">
      <w:pPr>
        <w:spacing w:line="4160" w:lineRule="exact"/>
        <w:sectPr>
          <w:headerReference r:id="rId5" w:type="default"/>
          <w:pgSz w:w="11906" w:h="16838"/>
          <w:pgMar w:top="400" w:right="1785" w:bottom="0" w:left="1785" w:header="0" w:footer="0" w:gutter="0"/>
          <w:cols w:space="720" w:num="1"/>
        </w:sectPr>
      </w:pPr>
    </w:p>
    <w:p w14:paraId="63DE8CFB">
      <w:pPr>
        <w:spacing w:line="404" w:lineRule="auto"/>
        <w:rPr>
          <w:rFonts w:ascii="Arial"/>
          <w:sz w:val="21"/>
        </w:rPr>
      </w:pPr>
    </w:p>
    <w:p w14:paraId="796F34BD">
      <w:pPr>
        <w:spacing w:line="4496" w:lineRule="exact"/>
        <w:ind w:firstLine="2096"/>
      </w:pPr>
      <w:r>
        <w:rPr>
          <w:position w:val="-89"/>
        </w:rPr>
        <w:drawing>
          <wp:inline distT="0" distB="0" distL="0" distR="0">
            <wp:extent cx="3586480" cy="285496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28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CB44">
      <w:pPr>
        <w:spacing w:line="386" w:lineRule="auto"/>
        <w:rPr>
          <w:rFonts w:ascii="Arial"/>
          <w:sz w:val="21"/>
        </w:rPr>
      </w:pPr>
    </w:p>
    <w:p w14:paraId="4E7B0AE1">
      <w:pPr>
        <w:spacing w:line="64" w:lineRule="exact"/>
      </w:pPr>
      <w:r>
        <w:rPr>
          <w:position w:val="-1"/>
        </w:rPr>
        <w:drawing>
          <wp:inline distT="0" distB="0" distL="0" distR="0">
            <wp:extent cx="6238875" cy="4064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9141" cy="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D1B8">
      <w:pPr>
        <w:spacing w:line="424" w:lineRule="auto"/>
        <w:rPr>
          <w:rFonts w:ascii="Arial"/>
          <w:sz w:val="21"/>
        </w:rPr>
      </w:pPr>
    </w:p>
    <w:p w14:paraId="04A4914F">
      <w:pPr>
        <w:pStyle w:val="2"/>
        <w:spacing w:before="116" w:line="246" w:lineRule="auto"/>
        <w:ind w:left="332" w:right="334" w:hanging="2"/>
        <w:jc w:val="both"/>
        <w:rPr>
          <w:sz w:val="27"/>
          <w:szCs w:val="27"/>
        </w:rPr>
      </w:pPr>
      <w:r>
        <w:rPr>
          <w:color w:val="000000"/>
          <w:spacing w:val="2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据了解，广东女队曾在小组赛与浙江女队相遇，以</w:t>
      </w:r>
      <w:r>
        <w:rPr>
          <w:rFonts w:ascii="Arial" w:hAnsi="Arial" w:eastAsia="Arial" w:cs="Arial"/>
          <w:color w:val="000000"/>
          <w:spacing w:val="2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3</w:t>
      </w:r>
      <w:r>
        <w:rPr>
          <w:color w:val="000000"/>
          <w:spacing w:val="2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：</w:t>
      </w:r>
      <w:r>
        <w:rPr>
          <w:rFonts w:ascii="Arial" w:hAnsi="Arial" w:eastAsia="Arial" w:cs="Arial"/>
          <w:color w:val="000000"/>
          <w:spacing w:val="1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5</w:t>
      </w:r>
      <w:r>
        <w:rPr>
          <w:color w:val="000000"/>
          <w:spacing w:val="1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不敌对手。广东女队</w:t>
      </w:r>
      <w:r>
        <w:rPr>
          <w:color w:val="000000"/>
          <w:spacing w:val="-1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队员房秀婷表示，此前与浙江女队的比赛，球队尚未进入状态。但经过多轮小组赛和淘汰赛的磨砺，队员们的状态已逐渐调整到位。根据浙江队的打法，球队也设计了针对性战术。比赛中，大家拼尽全力，以不服输的精神坚持到最后</w:t>
      </w:r>
      <w:r>
        <w:rPr>
          <w:color w:val="000000"/>
          <w:spacing w:val="-3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一刻，这都是球队能够夺冠的主要原因。</w:t>
      </w:r>
    </w:p>
    <w:p w14:paraId="2E87832F">
      <w:pPr>
        <w:spacing w:line="361" w:lineRule="auto"/>
        <w:rPr>
          <w:rFonts w:ascii="Arial"/>
          <w:sz w:val="21"/>
        </w:rPr>
      </w:pPr>
    </w:p>
    <w:p w14:paraId="1E1CCBF3">
      <w:pPr>
        <w:spacing w:line="64" w:lineRule="exact"/>
      </w:pPr>
      <w:r>
        <w:rPr>
          <w:position w:val="-1"/>
        </w:rPr>
        <w:drawing>
          <wp:inline distT="0" distB="0" distL="0" distR="0">
            <wp:extent cx="6238875" cy="406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9141" cy="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EDEF">
      <w:pPr>
        <w:spacing w:line="316" w:lineRule="auto"/>
        <w:rPr>
          <w:rFonts w:ascii="Arial"/>
          <w:sz w:val="21"/>
        </w:rPr>
      </w:pPr>
    </w:p>
    <w:p w14:paraId="1A39FC3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当日同时进行的三四名排位赛</w:t>
      </w:r>
    </w:p>
    <w:p w14:paraId="10E9AB1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内蒙古男队获得男子组季军</w:t>
      </w:r>
    </w:p>
    <w:p w14:paraId="0A6C077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四川女队获得女子组季军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3234"/>
        <w:gridCol w:w="4005"/>
      </w:tblGrid>
      <w:tr w14:paraId="06825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4875" w:hRule="atLeast"/>
          <w:jc w:val="center"/>
        </w:trPr>
        <w:tc>
          <w:tcPr>
            <w:tcW w:w="3234" w:type="dxa"/>
          </w:tcPr>
          <w:p w14:paraId="51A818E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color w:val="000000"/>
                <w:spacing w:val="8"/>
                <w:sz w:val="27"/>
                <w:szCs w:val="27"/>
                <w:vertAlign w:val="baseline"/>
                <w14:textFill>
                  <w14:solidFill>
                    <w14:srgbClr w14:val="000000">
                      <w14:alpha w14:val="9803"/>
                    </w14:srgbClr>
                  </w14:solidFill>
                </w14:textFill>
              </w:rPr>
            </w:pPr>
            <w:r>
              <w:rPr>
                <w:rFonts w:hint="eastAsia" w:eastAsia="微软雅黑"/>
                <w:color w:val="000000"/>
                <w:spacing w:val="8"/>
                <w:sz w:val="27"/>
                <w:szCs w:val="27"/>
                <w:lang w:eastAsia="zh-CN"/>
                <w14:textFill>
                  <w14:solidFill>
                    <w14:srgbClr w14:val="000000">
                      <w14:alpha w14:val="9803"/>
                    </w14:srgbClr>
                  </w14:solidFill>
                </w14:textFill>
              </w:rPr>
              <w:drawing>
                <wp:inline distT="0" distB="0" distL="114300" distR="114300">
                  <wp:extent cx="1451610" cy="2146935"/>
                  <wp:effectExtent l="0" t="0" r="8890" b="12065"/>
                  <wp:docPr id="7" name="图片 7" descr="{5765314D-EC94-4BEB-954A-D0F2892C04AE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{5765314D-EC94-4BEB-954A-D0F2892C04AE}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</w:tcPr>
          <w:p w14:paraId="2773FC2C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color w:val="000000"/>
                <w:spacing w:val="8"/>
                <w:sz w:val="27"/>
                <w:szCs w:val="27"/>
                <w:vertAlign w:val="baseline"/>
                <w14:textFill>
                  <w14:solidFill>
                    <w14:srgbClr w14:val="000000">
                      <w14:alpha w14:val="9803"/>
                    </w14:srgbClr>
                  </w14:solidFill>
                </w14:textFill>
              </w:rPr>
            </w:pPr>
            <w:r>
              <w:rPr>
                <w:position w:val="-85"/>
              </w:rPr>
              <w:drawing>
                <wp:inline distT="0" distB="0" distL="0" distR="0">
                  <wp:extent cx="1829435" cy="2215515"/>
                  <wp:effectExtent l="0" t="0" r="12065" b="6985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80E8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</w:pPr>
    </w:p>
    <w:p w14:paraId="40CB6260">
      <w:pPr>
        <w:pStyle w:val="2"/>
        <w:spacing w:before="115" w:line="175" w:lineRule="auto"/>
        <w:jc w:val="center"/>
        <w:rPr>
          <w:sz w:val="27"/>
          <w:szCs w:val="27"/>
        </w:rPr>
      </w:pPr>
      <w:r>
        <w:rPr>
          <w:rFonts w:hint="eastAsia"/>
          <w:position w:val="-85"/>
          <w:lang w:val="en-US" w:eastAsia="zh-CN"/>
        </w:rPr>
        <w:t xml:space="preserve"> </w:t>
      </w:r>
      <w:r>
        <w:rPr>
          <w:color w:val="000000"/>
          <w:spacing w:val="1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8月10日当晚</w:t>
      </w: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现场举行颁奖仪式</w:t>
      </w:r>
      <w:r>
        <w:rPr>
          <w:color w:val="000000"/>
          <w:spacing w:val="7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获奖队伍上台领奖</w:t>
      </w:r>
    </w:p>
    <w:p w14:paraId="1CAE35E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center"/>
        <w:textAlignment w:val="baseline"/>
      </w:pPr>
      <w:r>
        <w:rPr>
          <w:position w:val="-9"/>
        </w:rPr>
        <w:drawing>
          <wp:inline distT="0" distB="0" distL="0" distR="0">
            <wp:extent cx="923925" cy="2889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4081" cy="2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95C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center"/>
        <w:textAlignment w:val="baseline"/>
        <w:rPr>
          <w:rFonts w:ascii="Arial"/>
          <w:sz w:val="21"/>
        </w:rPr>
      </w:pP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350"/>
        <w:gridCol w:w="4350"/>
      </w:tblGrid>
      <w:tr w14:paraId="7655E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1475" w:hRule="atLeast"/>
          <w:jc w:val="center"/>
        </w:trPr>
        <w:tc>
          <w:tcPr>
            <w:tcW w:w="4350" w:type="dxa"/>
          </w:tcPr>
          <w:p w14:paraId="11C75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vertAlign w:val="baseline"/>
              </w:rPr>
            </w:pPr>
            <w:r>
              <w:drawing>
                <wp:inline distT="0" distB="0" distL="0" distR="0">
                  <wp:extent cx="1737360" cy="985520"/>
                  <wp:effectExtent l="0" t="0" r="2540" b="508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11" cy="98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78BA93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vertAlign w:val="baseline"/>
              </w:rPr>
            </w:pPr>
            <w:r>
              <w:rPr>
                <w:position w:val="-31"/>
              </w:rPr>
              <w:drawing>
                <wp:inline distT="0" distB="0" distL="0" distR="0">
                  <wp:extent cx="1737360" cy="985520"/>
                  <wp:effectExtent l="0" t="0" r="2540" b="508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11" cy="98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7C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1456" w:hRule="atLeast"/>
          <w:jc w:val="center"/>
        </w:trPr>
        <w:tc>
          <w:tcPr>
            <w:tcW w:w="4350" w:type="dxa"/>
          </w:tcPr>
          <w:p w14:paraId="2A3FE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vertAlign w:val="baseline"/>
              </w:rPr>
            </w:pPr>
            <w:r>
              <w:drawing>
                <wp:inline distT="0" distB="0" distL="0" distR="0">
                  <wp:extent cx="1737360" cy="975360"/>
                  <wp:effectExtent l="0" t="0" r="2540" b="254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11" cy="9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3B711F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vertAlign w:val="baseline"/>
              </w:rPr>
            </w:pPr>
            <w:r>
              <w:rPr>
                <w:position w:val="-30"/>
              </w:rPr>
              <w:drawing>
                <wp:inline distT="0" distB="0" distL="0" distR="0">
                  <wp:extent cx="1737360" cy="975360"/>
                  <wp:effectExtent l="0" t="0" r="2540" b="254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11" cy="9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C8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1465" w:hRule="atLeast"/>
          <w:jc w:val="center"/>
        </w:trPr>
        <w:tc>
          <w:tcPr>
            <w:tcW w:w="4350" w:type="dxa"/>
          </w:tcPr>
          <w:p w14:paraId="7C600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vertAlign w:val="baseline"/>
              </w:rPr>
            </w:pPr>
            <w:r>
              <w:rPr>
                <w:position w:val="-30"/>
              </w:rPr>
              <w:drawing>
                <wp:inline distT="0" distB="0" distL="0" distR="0">
                  <wp:extent cx="1737360" cy="975360"/>
                  <wp:effectExtent l="0" t="0" r="2540" b="254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11" cy="9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37D27C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vertAlign w:val="baseline"/>
              </w:rPr>
            </w:pPr>
            <w:r>
              <w:drawing>
                <wp:inline distT="0" distB="0" distL="0" distR="0">
                  <wp:extent cx="1737360" cy="975360"/>
                  <wp:effectExtent l="0" t="0" r="2540" b="254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11" cy="9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6B6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center"/>
        <w:textAlignment w:val="baseline"/>
        <w:rPr>
          <w:rFonts w:ascii="Arial"/>
          <w:sz w:val="21"/>
        </w:rPr>
      </w:pPr>
    </w:p>
    <w:p w14:paraId="59BE79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jc w:val="center"/>
        <w:textAlignment w:val="baseline"/>
      </w:pPr>
    </w:p>
    <w:p w14:paraId="662C1E0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420" w:firstLineChars="200"/>
        <w:textAlignment w:val="baseline"/>
        <w:rPr>
          <w:rFonts w:ascii="Arial"/>
          <w:sz w:val="21"/>
        </w:rPr>
      </w:pPr>
    </w:p>
    <w:p w14:paraId="46BAFF9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2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持续6天的比赛</w:t>
      </w:r>
    </w:p>
    <w:p w14:paraId="1A0B467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赛事组委会工作人员和游客</w:t>
      </w:r>
    </w:p>
    <w:p w14:paraId="5BF33DF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不仅经历了精彩刺激的赛事</w:t>
      </w:r>
    </w:p>
    <w:p w14:paraId="4DEB776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还被阳江独具特色的海岛风情所吸引</w:t>
      </w:r>
    </w:p>
    <w:p w14:paraId="3B242DF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2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纷纷点赞推介阳江“最美沙滩足球赛场”</w:t>
      </w:r>
    </w:p>
    <w:p w14:paraId="5DC7D20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rFonts w:ascii="Arial"/>
          <w:sz w:val="21"/>
        </w:rPr>
      </w:pPr>
    </w:p>
    <w:p w14:paraId="2BD9616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  <w:rPr>
          <w:rFonts w:ascii="Arial"/>
          <w:sz w:val="21"/>
        </w:rPr>
      </w:pPr>
    </w:p>
    <w:p w14:paraId="121302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firstLine="0"/>
        <w:jc w:val="center"/>
        <w:textAlignment w:val="baseline"/>
      </w:pPr>
      <w:r>
        <w:rPr>
          <w:position w:val="-80"/>
        </w:rPr>
        <w:drawing>
          <wp:inline distT="0" distB="0" distL="0" distR="0">
            <wp:extent cx="3757930" cy="2795270"/>
            <wp:effectExtent l="0" t="0" r="1270" b="1143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5F4F">
      <w:pPr>
        <w:spacing w:line="308" w:lineRule="auto"/>
        <w:rPr>
          <w:rFonts w:ascii="Arial"/>
          <w:sz w:val="21"/>
        </w:rPr>
      </w:pPr>
    </w:p>
    <w:p w14:paraId="74CC2BE1">
      <w:pPr>
        <w:spacing w:line="309" w:lineRule="auto"/>
        <w:rPr>
          <w:rFonts w:ascii="Arial"/>
          <w:sz w:val="21"/>
        </w:rPr>
      </w:pPr>
    </w:p>
    <w:p w14:paraId="19F2BDEB">
      <w:pPr>
        <w:spacing w:line="309" w:lineRule="auto"/>
        <w:rPr>
          <w:rFonts w:ascii="Arial"/>
          <w:sz w:val="21"/>
        </w:rPr>
      </w:pPr>
    </w:p>
    <w:p w14:paraId="29CA92E3">
      <w:pPr>
        <w:spacing w:line="309" w:lineRule="auto"/>
        <w:rPr>
          <w:rFonts w:ascii="Arial"/>
          <w:sz w:val="21"/>
        </w:rPr>
      </w:pPr>
    </w:p>
    <w:p w14:paraId="74F47DD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海浪翻滚，激起层层浪花</w:t>
      </w:r>
    </w:p>
    <w:p w14:paraId="4C0B80D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3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赛事精彩，引来阵阵呐喊</w:t>
      </w:r>
    </w:p>
    <w:p w14:paraId="50863D2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6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在赛场上</w:t>
      </w:r>
    </w:p>
    <w:p w14:paraId="342E5EE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7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不管是广东队最后—分钟</w:t>
      </w:r>
    </w:p>
    <w:p w14:paraId="3C50034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追平比分的惊险刺激</w:t>
      </w:r>
    </w:p>
    <w:p w14:paraId="39ADE53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还是浙江队在大比分落后的情况下</w:t>
      </w:r>
    </w:p>
    <w:p w14:paraId="6EC5D52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依然不气馁、奋勇追赶的勇气</w:t>
      </w:r>
    </w:p>
    <w:p w14:paraId="52CBCA8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5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背后都有—位位志愿者、民警、</w:t>
      </w:r>
    </w:p>
    <w:p w14:paraId="0C7449F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8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医务工作者等在场外随时候命</w:t>
      </w:r>
    </w:p>
    <w:p w14:paraId="22DED08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为赛事提供最充足的保障</w:t>
      </w:r>
    </w:p>
    <w:p w14:paraId="633692A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赛事组委会工作人员陈俊霖介绍</w:t>
      </w:r>
    </w:p>
    <w:p w14:paraId="5704935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2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此次比赛</w:t>
      </w:r>
    </w:p>
    <w:p w14:paraId="222B823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赛事组委会和当地政府配合默契</w:t>
      </w:r>
    </w:p>
    <w:p w14:paraId="3AE2597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4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不管是人力、物力</w:t>
      </w:r>
    </w:p>
    <w:p w14:paraId="2E37AD5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7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还是应急保障</w:t>
      </w:r>
    </w:p>
    <w:p w14:paraId="73E2159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都为赛事的顺利举行做足了准备</w:t>
      </w:r>
    </w:p>
    <w:p w14:paraId="724F0A1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1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运动员不仅享受到了“最美沙滩赛场”</w:t>
      </w:r>
    </w:p>
    <w:p w14:paraId="78AFA88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sz w:val="27"/>
          <w:szCs w:val="27"/>
        </w:rPr>
      </w:pPr>
      <w:r>
        <w:rPr>
          <w:color w:val="000000"/>
          <w:spacing w:val="9"/>
          <w:sz w:val="27"/>
          <w:szCs w:val="27"/>
          <w14:textFill>
            <w14:solidFill>
              <w14:srgbClr w14:val="000000">
                <w14:alpha w14:val="9803"/>
              </w14:srgbClr>
            </w14:solidFill>
          </w14:textFill>
        </w:rPr>
        <w:t>还享受到贴心细致的保障服务</w:t>
      </w:r>
    </w:p>
    <w:p w14:paraId="63EA9AE3">
      <w:pPr>
        <w:spacing w:line="404" w:lineRule="auto"/>
        <w:rPr>
          <w:rFonts w:ascii="Arial"/>
          <w:sz w:val="21"/>
        </w:rPr>
      </w:pPr>
    </w:p>
    <w:p w14:paraId="170C8221">
      <w:pPr>
        <w:spacing w:line="3776" w:lineRule="exact"/>
        <w:ind w:firstLine="2096"/>
        <w:jc w:val="both"/>
      </w:pPr>
      <w:r>
        <w:rPr>
          <w:position w:val="-75"/>
        </w:rPr>
        <w:drawing>
          <wp:inline distT="0" distB="0" distL="0" distR="0">
            <wp:extent cx="3586480" cy="239776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6998" cy="23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F7BD">
      <w:pPr>
        <w:spacing w:line="269" w:lineRule="auto"/>
        <w:rPr>
          <w:rFonts w:ascii="Arial"/>
          <w:sz w:val="21"/>
        </w:rPr>
      </w:pPr>
    </w:p>
    <w:p w14:paraId="159347B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</w:pPr>
      <w:r>
        <w:rPr>
          <w:position w:val="-71"/>
        </w:rPr>
        <w:pict>
          <v:group id="_x0000_s1032" o:spid="_x0000_s1032" o:spt="203" style="height:179.8pt;width:491.3pt;" coordsize="9825,3596">
            <o:lock v:ext="edit"/>
            <v:rect id="_x0000_s1033" o:spid="_x0000_s1033" o:spt="1" style="position:absolute;left:0;top:0;height:3596;width:9825;" fillcolor="#E6F6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4" o:spid="_x0000_s1034" o:spt="1" style="position:absolute;left:128;top:128;height:3340;width:957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5" o:spid="_x0000_s1035" o:spt="75" type="#_x0000_t75" style="position:absolute;left:224;top:229;height:337;width:320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36" o:spid="_x0000_s1036" o:spt="202" type="#_x0000_t202" style="position:absolute;left:335;top:466;height:2667;width:91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484FB39">
                    <w:pPr>
                      <w:spacing w:before="20" w:line="236" w:lineRule="auto"/>
                      <w:ind w:left="55" w:right="20" w:hanging="35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Arial" w:hAnsi="Arial" w:eastAsia="Arial" w:cs="Arial"/>
                        <w:color w:val="000000"/>
                        <w:spacing w:val="2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“</w:t>
                    </w:r>
                    <w:r>
                      <w:rPr>
                        <w:rFonts w:ascii="Arial" w:hAnsi="Arial" w:eastAsia="Arial" w:cs="Arial"/>
                        <w:color w:val="000000"/>
                        <w:spacing w:val="-34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2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如果明年海陵岛还举办沙滩足球比赛，会继续前来加油呐喊。</w:t>
                    </w:r>
                    <w:r>
                      <w:rPr>
                        <w:rFonts w:ascii="Arial" w:hAnsi="Arial" w:eastAsia="Arial" w:cs="Arial"/>
                        <w:color w:val="000000"/>
                        <w:spacing w:val="2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”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2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专程从广州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-1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过来观看比赛的崔先生，谈起此次沙滩足球比赛，兴奋不已。作为海陵岛</w:t>
                    </w:r>
                    <w:r>
                      <w:rPr>
                        <w:rFonts w:ascii="Arial" w:hAnsi="Arial" w:eastAsia="Arial" w:cs="Arial"/>
                        <w:color w:val="000000"/>
                        <w:spacing w:val="-2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-2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⽼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-1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游客</w:t>
                    </w:r>
                    <w:r>
                      <w:rPr>
                        <w:rFonts w:ascii="Arial" w:hAnsi="Arial" w:eastAsia="Arial" w:cs="Arial"/>
                        <w:color w:val="000000"/>
                        <w:spacing w:val="-1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”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-1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，崔先生看到高高升起的气球和现场球迷尽情地呐喊，内心激动不已。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4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他表示，海陵岛优质的沙滩资源十分适合沙滩足球等赛事，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3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希望接下来能有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4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更多的体育赛事在海陵岛举办，让游客在畅玩海岛的同时，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3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也能感受到体育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pacing w:val="-3"/>
                        <w:sz w:val="27"/>
                        <w:szCs w:val="27"/>
                        <w14:textFill>
                          <w14:solidFill>
                            <w14:srgbClr w14:val="000000">
                              <w14:alpha w14:val="9803"/>
                            </w14:srgbClr>
                          </w14:solidFill>
                        </w14:textFill>
                      </w:rPr>
                      <w:t>赛事带来的激情，丰富旅游体验。</w:t>
                    </w:r>
                  </w:p>
                </w:txbxContent>
              </v:textbox>
            </v:shape>
            <v:shape id="_x0000_s1037" o:spid="_x0000_s1037" o:spt="75" type="#_x0000_t75" style="position:absolute;left:9281;top:3029;height:337;width:320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w10:wrap type="none"/>
            <w10:anchorlock/>
          </v:group>
        </w:pict>
      </w:r>
    </w:p>
    <w:p w14:paraId="2AED762A">
      <w:pPr>
        <w:spacing w:line="273" w:lineRule="auto"/>
        <w:rPr>
          <w:rFonts w:ascii="Arial"/>
          <w:sz w:val="21"/>
        </w:rPr>
      </w:pPr>
    </w:p>
    <w:p w14:paraId="0DF55A77">
      <w:pPr>
        <w:spacing w:line="273" w:lineRule="auto"/>
        <w:rPr>
          <w:rFonts w:ascii="Arial"/>
          <w:sz w:val="21"/>
        </w:rPr>
      </w:pPr>
    </w:p>
    <w:p w14:paraId="59BF4C87">
      <w:pPr>
        <w:spacing w:line="274" w:lineRule="auto"/>
        <w:rPr>
          <w:rFonts w:ascii="Arial"/>
          <w:sz w:val="21"/>
        </w:rPr>
      </w:pPr>
    </w:p>
    <w:p w14:paraId="4BA49F02">
      <w:pPr>
        <w:spacing w:line="274" w:lineRule="auto"/>
        <w:rPr>
          <w:rFonts w:ascii="Arial"/>
          <w:sz w:val="21"/>
        </w:rPr>
      </w:pPr>
    </w:p>
    <w:p w14:paraId="322CC3E6">
      <w:pPr>
        <w:spacing w:line="274" w:lineRule="auto"/>
        <w:rPr>
          <w:rFonts w:ascii="Arial"/>
          <w:sz w:val="21"/>
        </w:rPr>
      </w:pPr>
    </w:p>
    <w:p w14:paraId="538EBE5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color w:val="888888"/>
          <w:spacing w:val="-5"/>
        </w:rPr>
      </w:pPr>
      <w:r>
        <w:rPr>
          <w:color w:val="888888"/>
          <w:spacing w:val="-5"/>
        </w:rPr>
        <w:drawing>
          <wp:inline distT="0" distB="0" distL="0" distR="0">
            <wp:extent cx="6238875" cy="22352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39141" cy="22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56C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color w:val="888888"/>
          <w:spacing w:val="-5"/>
        </w:rPr>
      </w:pPr>
      <w:r>
        <w:rPr>
          <w:color w:val="888888"/>
          <w:spacing w:val="-5"/>
        </w:rPr>
        <w:t>广阳江发布编辑部出品</w:t>
      </w:r>
    </w:p>
    <w:p w14:paraId="66768CA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color w:val="888888"/>
          <w:spacing w:val="-5"/>
        </w:rPr>
      </w:pPr>
      <w:r>
        <w:rPr>
          <w:color w:val="888888"/>
          <w:spacing w:val="-5"/>
        </w:rPr>
        <w:t>来源 | 阳江日报（记者/王勇明 杨辉南 见习记者/陈泳良）图片 | 梁文栋</w:t>
      </w:r>
      <w:r>
        <w:rPr>
          <w:rFonts w:hint="eastAsia"/>
          <w:color w:val="888888"/>
          <w:spacing w:val="-5"/>
          <w:lang w:val="en-US" w:eastAsia="zh-CN"/>
        </w:rPr>
        <w:t xml:space="preserve"> </w:t>
      </w:r>
      <w:r>
        <w:rPr>
          <w:color w:val="888888"/>
          <w:spacing w:val="-5"/>
        </w:rPr>
        <w:t>陈建华</w:t>
      </w:r>
    </w:p>
    <w:p w14:paraId="1B134D4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color w:val="888888"/>
          <w:spacing w:val="-5"/>
        </w:rPr>
      </w:pPr>
      <w:r>
        <w:rPr>
          <w:color w:val="888888"/>
          <w:spacing w:val="-5"/>
        </w:rPr>
        <w:t>视频 | 李凯 宋福亮 吴乐天</w:t>
      </w:r>
    </w:p>
    <w:p w14:paraId="7F00C6A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color w:val="888888"/>
          <w:spacing w:val="-5"/>
        </w:rPr>
      </w:pPr>
      <w:r>
        <w:rPr>
          <w:color w:val="888888"/>
          <w:spacing w:val="-5"/>
        </w:rPr>
        <w:t>编辑 | 任明皓校对 | 叶尚昕审核 | 李宗君终审 | 苏小</w:t>
      </w:r>
    </w:p>
    <w:p w14:paraId="7FD2335A">
      <w:pPr>
        <w:pStyle w:val="2"/>
        <w:spacing w:before="43" w:line="238" w:lineRule="auto"/>
        <w:ind w:left="8" w:right="8428"/>
        <w:jc w:val="both"/>
        <w:rPr>
          <w:color w:val="888888"/>
          <w:spacing w:val="-13"/>
        </w:rPr>
      </w:pPr>
    </w:p>
    <w:p w14:paraId="007F3261">
      <w:pPr>
        <w:rPr>
          <w:rFonts w:ascii="Arial"/>
          <w:sz w:val="21"/>
        </w:rPr>
      </w:pPr>
    </w:p>
    <w:sectPr>
      <w:footerReference r:id="rId6" w:type="default"/>
      <w:pgSz w:w="11906" w:h="16838"/>
      <w:pgMar w:top="567" w:right="1134" w:bottom="567" w:left="113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11AB0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5CDEF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10013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4"/>
    <customShpInfo spid="_x0000_s1035"/>
    <customShpInfo spid="_x0000_s1036"/>
    <customShpInfo spid="_x0000_s1037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1011</Words>
  <Characters>1023</Characters>
  <TotalTime>15</TotalTime>
  <ScaleCrop>false</ScaleCrop>
  <LinksUpToDate>false</LinksUpToDate>
  <CharactersWithSpaces>1081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2026-01-15T19:23:00Z</dcterms:created>
  <dc:creator>Administrator</dc:creator>
  <cp:lastModifiedBy>清煜～风</cp:lastModifiedBy>
  <dcterms:modified xsi:type="dcterms:W3CDTF">2026-01-15T19:41:15Z</dcterms:modified>
  <dc:title>把冠军留在广东！运动员：阳江的沙滩足球赛场最美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2026-01-16T03:25:43Z</vt:filetime>
  </property>
  <property fmtid="{D5CDD505-2E9C-101B-9397-08002B2CF9AE}" pid="4" name="KSOTemplateDocerSaveRecord">
    <vt:lpwstr>eyJoZGlkIjoiNTE2MDIyZGVkMjBmY2RjZjMxMDY3NjFjNDcxYTZlYzkiLCJ1c2VySWQiOiIyNzg3OTI5MjAifQ==</vt:lpwstr>
  </property>
  <property fmtid="{D5CDD505-2E9C-101B-9397-08002B2CF9AE}" pid="5" name="KSOProductBuildVer">
    <vt:lpwstr>2052-12.1.0.24657</vt:lpwstr>
  </property>
  <property fmtid="{D5CDD505-2E9C-101B-9397-08002B2CF9AE}" pid="6" name="ICV">
    <vt:lpwstr>7F77804E642A43029598D3ECD546E247_13</vt:lpwstr>
  </property>
</Properties>
</file>